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E5716" w14:textId="02959C95" w:rsidR="00283891" w:rsidRPr="00D34305" w:rsidRDefault="004F7D1A">
      <w:pPr>
        <w:rPr>
          <w:b/>
          <w:i/>
          <w:color w:val="000000" w:themeColor="text1"/>
          <w:sz w:val="32"/>
          <w:u w:val="single"/>
        </w:rPr>
      </w:pPr>
      <w:r>
        <w:rPr>
          <w:b/>
          <w:sz w:val="32"/>
        </w:rPr>
        <w:t>Hoofdstuk 7. Werkloos</w:t>
      </w:r>
      <w:r w:rsidR="00CC23CB">
        <w:rPr>
          <w:b/>
          <w:sz w:val="32"/>
        </w:rPr>
        <w:tab/>
      </w:r>
      <w:r>
        <w:rPr>
          <w:b/>
          <w:sz w:val="32"/>
        </w:rPr>
        <w:t>Paragraaf 1 t/m 6</w:t>
      </w:r>
      <w:r w:rsidR="0051582F">
        <w:rPr>
          <w:b/>
          <w:sz w:val="32"/>
        </w:rPr>
        <w:t xml:space="preserve"> </w:t>
      </w:r>
      <w:r w:rsidR="00CC23CB">
        <w:rPr>
          <w:b/>
          <w:sz w:val="32"/>
        </w:rPr>
        <w:tab/>
      </w:r>
      <w:r>
        <w:rPr>
          <w:b/>
          <w:sz w:val="32"/>
        </w:rPr>
        <w:t xml:space="preserve"> </w:t>
      </w:r>
      <w:r w:rsidR="00D34305">
        <w:rPr>
          <w:b/>
          <w:i/>
          <w:color w:val="000000" w:themeColor="text1"/>
          <w:sz w:val="32"/>
          <w:u w:val="single"/>
        </w:rPr>
        <w:t>Wat leren voor de toets:</w:t>
      </w:r>
      <w:r w:rsidR="002C7AF8">
        <w:rPr>
          <w:b/>
          <w:i/>
          <w:color w:val="FF0000"/>
          <w:sz w:val="32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7"/>
        <w:gridCol w:w="3277"/>
        <w:gridCol w:w="4895"/>
      </w:tblGrid>
      <w:tr w:rsidR="004F7D1A" w14:paraId="3E60773C" w14:textId="77777777" w:rsidTr="005252DE">
        <w:tc>
          <w:tcPr>
            <w:tcW w:w="3536" w:type="dxa"/>
          </w:tcPr>
          <w:p w14:paraId="5CB81DAB" w14:textId="77777777" w:rsidR="004F7D1A" w:rsidRDefault="004F7D1A">
            <w:r>
              <w:t>Paragraaf</w:t>
            </w:r>
          </w:p>
        </w:tc>
        <w:tc>
          <w:tcPr>
            <w:tcW w:w="3536" w:type="dxa"/>
          </w:tcPr>
          <w:p w14:paraId="1E571971" w14:textId="77777777" w:rsidR="004F7D1A" w:rsidRDefault="004F7D1A">
            <w:r>
              <w:t>Begrippen</w:t>
            </w:r>
          </w:p>
        </w:tc>
        <w:tc>
          <w:tcPr>
            <w:tcW w:w="5794" w:type="dxa"/>
          </w:tcPr>
          <w:p w14:paraId="0E77C23F" w14:textId="1BFCCF3E" w:rsidR="004F7D1A" w:rsidRDefault="004F7D1A" w:rsidP="00D66FED">
            <w:r>
              <w:t xml:space="preserve">Kunnen / vragen op de toets </w:t>
            </w:r>
          </w:p>
        </w:tc>
      </w:tr>
      <w:tr w:rsidR="004F7D1A" w14:paraId="4BA67C7C" w14:textId="77777777" w:rsidTr="000730EE">
        <w:trPr>
          <w:trHeight w:val="1128"/>
        </w:trPr>
        <w:tc>
          <w:tcPr>
            <w:tcW w:w="3536" w:type="dxa"/>
          </w:tcPr>
          <w:p w14:paraId="15CB163C" w14:textId="646A306B" w:rsidR="004F7D1A" w:rsidRDefault="004F7D1A" w:rsidP="004F7D1A">
            <w:r>
              <w:t>1. Een ruime arbeidsmarkt</w:t>
            </w:r>
          </w:p>
        </w:tc>
        <w:tc>
          <w:tcPr>
            <w:tcW w:w="3536" w:type="dxa"/>
          </w:tcPr>
          <w:p w14:paraId="2B20C2AE" w14:textId="43AF5BD8" w:rsidR="004F7D1A" w:rsidRPr="0051582F" w:rsidRDefault="004F7D1A" w:rsidP="002F3B63">
            <w:r>
              <w:t>Regionale werkloosheid</w:t>
            </w:r>
            <w:r>
              <w:br/>
              <w:t>Seizoenswerkloosheid</w:t>
            </w:r>
            <w:r>
              <w:br/>
              <w:t>Structurele werkloosheid</w:t>
            </w:r>
            <w:r>
              <w:br/>
              <w:t>Arbeidsmarkt</w:t>
            </w:r>
            <w:r>
              <w:br/>
              <w:t>Vraag naar arbeid</w:t>
            </w:r>
            <w:r>
              <w:br/>
              <w:t xml:space="preserve">Aanbod van arbeid </w:t>
            </w:r>
            <w:r>
              <w:br/>
            </w:r>
          </w:p>
        </w:tc>
        <w:tc>
          <w:tcPr>
            <w:tcW w:w="5794" w:type="dxa"/>
          </w:tcPr>
          <w:p w14:paraId="22D9609C" w14:textId="49C260CB" w:rsidR="004F7D1A" w:rsidRDefault="004F7D1A" w:rsidP="0051582F">
            <w:r>
              <w:t xml:space="preserve">1. De vier soorten werkloosheid kunnen beschrijven. </w:t>
            </w:r>
            <w:r>
              <w:br/>
            </w:r>
            <w:r>
              <w:br/>
              <w:t>2. Uit kunnen leggen wat een arbeidsmarkt is .</w:t>
            </w:r>
            <w:r>
              <w:br/>
            </w:r>
            <w:r>
              <w:br/>
              <w:t>3. Aangeven wat vraag naar arbeid en aanbod van arbeid is (werkgever &amp; werknemer)</w:t>
            </w:r>
            <w:r>
              <w:br/>
            </w:r>
          </w:p>
        </w:tc>
      </w:tr>
      <w:tr w:rsidR="004F7D1A" w14:paraId="049ECED1" w14:textId="77777777" w:rsidTr="005252DE">
        <w:tc>
          <w:tcPr>
            <w:tcW w:w="3536" w:type="dxa"/>
          </w:tcPr>
          <w:p w14:paraId="4D02756A" w14:textId="7132DA35" w:rsidR="004F7D1A" w:rsidRDefault="004F7D1A" w:rsidP="004F7D1A">
            <w:r>
              <w:t>2. De concurrentiepositie</w:t>
            </w:r>
          </w:p>
        </w:tc>
        <w:tc>
          <w:tcPr>
            <w:tcW w:w="3536" w:type="dxa"/>
          </w:tcPr>
          <w:p w14:paraId="725F5193" w14:textId="72F6A5F6" w:rsidR="004F7D1A" w:rsidRDefault="004F7D1A" w:rsidP="004F7D1A">
            <w:r>
              <w:t>Concurrentiepositie</w:t>
            </w:r>
            <w:r>
              <w:br/>
              <w:t>Lagere lonen</w:t>
            </w:r>
            <w:r>
              <w:br/>
              <w:t>Kosten per product</w:t>
            </w:r>
            <w:r>
              <w:br/>
            </w:r>
          </w:p>
        </w:tc>
        <w:tc>
          <w:tcPr>
            <w:tcW w:w="5794" w:type="dxa"/>
          </w:tcPr>
          <w:p w14:paraId="43911B3B" w14:textId="60BAA271" w:rsidR="004F7D1A" w:rsidRDefault="004F7D1A" w:rsidP="00D66FED">
            <w:r>
              <w:t xml:space="preserve">1. Uitleggen hoe de concurrentiepositie van een bedrijf kan verbeteren door de kosten per product laag te houden. </w:t>
            </w:r>
            <w:r>
              <w:br/>
              <w:t xml:space="preserve">(loonkosten, kosten van producten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</w:tr>
      <w:tr w:rsidR="004F7D1A" w14:paraId="743FC063" w14:textId="77777777" w:rsidTr="005252DE">
        <w:tc>
          <w:tcPr>
            <w:tcW w:w="3536" w:type="dxa"/>
          </w:tcPr>
          <w:p w14:paraId="5B70C97E" w14:textId="63C4CEBA" w:rsidR="004F7D1A" w:rsidRDefault="004F7D1A" w:rsidP="004F7D1A">
            <w:r>
              <w:t>3. De conjunctuur</w:t>
            </w:r>
          </w:p>
        </w:tc>
        <w:tc>
          <w:tcPr>
            <w:tcW w:w="3536" w:type="dxa"/>
          </w:tcPr>
          <w:p w14:paraId="10EECF00" w14:textId="70E983A1" w:rsidR="004F7D1A" w:rsidRPr="00E0176A" w:rsidRDefault="004F7D1A" w:rsidP="00EA098D">
            <w:r>
              <w:t>Hoogconjunctuur</w:t>
            </w:r>
            <w:r>
              <w:br/>
              <w:t>Laagconjunctuur</w:t>
            </w:r>
            <w:r>
              <w:br/>
              <w:t>Bestedingen</w:t>
            </w:r>
            <w:r>
              <w:br/>
              <w:t>Conjuncturele werkloosheid</w:t>
            </w:r>
            <w:r>
              <w:br/>
            </w:r>
            <w:r>
              <w:br/>
            </w:r>
          </w:p>
        </w:tc>
        <w:tc>
          <w:tcPr>
            <w:tcW w:w="5794" w:type="dxa"/>
          </w:tcPr>
          <w:p w14:paraId="60701C26" w14:textId="58E5548D" w:rsidR="004F7D1A" w:rsidRDefault="004F7D1A" w:rsidP="004F7D1A">
            <w:r>
              <w:t xml:space="preserve">1. Het verschil tussen hoogconjunctuur en laagconjunctuur kunnen benoemen. </w:t>
            </w:r>
            <w:r>
              <w:br/>
            </w:r>
            <w:r>
              <w:br/>
              <w:t xml:space="preserve">2. Uitleggen of de werkloosheid en bestedingen hoog/laag zijn bij hoogconjunctuur en laagconjunctuur. </w:t>
            </w:r>
          </w:p>
        </w:tc>
      </w:tr>
      <w:tr w:rsidR="004F7D1A" w14:paraId="35A7B5F9" w14:textId="77777777" w:rsidTr="005252DE">
        <w:tc>
          <w:tcPr>
            <w:tcW w:w="3536" w:type="dxa"/>
          </w:tcPr>
          <w:p w14:paraId="4CC4853C" w14:textId="2DAE3629" w:rsidR="004F7D1A" w:rsidRDefault="004F7D1A" w:rsidP="004F7D1A">
            <w:r>
              <w:t>4. Meer kans op werk</w:t>
            </w:r>
          </w:p>
        </w:tc>
        <w:tc>
          <w:tcPr>
            <w:tcW w:w="3536" w:type="dxa"/>
          </w:tcPr>
          <w:p w14:paraId="21209372" w14:textId="77777777" w:rsidR="004F7D1A" w:rsidRDefault="004F7D1A" w:rsidP="004F7D1A">
            <w:r>
              <w:t>Deeltijdwerk en kinderopvang</w:t>
            </w:r>
          </w:p>
          <w:p w14:paraId="2A381E99" w14:textId="0DA31023" w:rsidR="004F7D1A" w:rsidRDefault="004F7D1A" w:rsidP="004F7D1A">
            <w:r>
              <w:br/>
              <w:t>Flexibele werktijden</w:t>
            </w:r>
            <w:r>
              <w:br/>
              <w:t>Scholing</w:t>
            </w:r>
            <w:r>
              <w:br/>
              <w:t>Sollicitatietraining</w:t>
            </w:r>
            <w:r>
              <w:br/>
            </w:r>
          </w:p>
        </w:tc>
        <w:tc>
          <w:tcPr>
            <w:tcW w:w="5794" w:type="dxa"/>
          </w:tcPr>
          <w:p w14:paraId="7B24606E" w14:textId="21EF6864" w:rsidR="004F7D1A" w:rsidRDefault="004F7D1A" w:rsidP="0051582F">
            <w:r>
              <w:t xml:space="preserve">1. Hoe kan een bedrijf ervoor zorgen dat er meer werknemers komen werken? </w:t>
            </w:r>
          </w:p>
          <w:p w14:paraId="716C639C" w14:textId="78847A80" w:rsidR="004F7D1A" w:rsidRDefault="004F7D1A" w:rsidP="0051582F">
            <w:r>
              <w:br/>
              <w:t xml:space="preserve">2. Uitleggen wanneer je meer kans hebt op werk (flexibele werktijden, scholing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4F7D1A" w14:paraId="1BCA2058" w14:textId="77777777" w:rsidTr="005252DE">
        <w:tc>
          <w:tcPr>
            <w:tcW w:w="3536" w:type="dxa"/>
          </w:tcPr>
          <w:p w14:paraId="7DFCE23A" w14:textId="2CE297D5" w:rsidR="004F7D1A" w:rsidRDefault="004F7D1A" w:rsidP="004F7D1A">
            <w:r>
              <w:t xml:space="preserve">5. De overheid grijpt in. </w:t>
            </w:r>
          </w:p>
        </w:tc>
        <w:tc>
          <w:tcPr>
            <w:tcW w:w="3536" w:type="dxa"/>
          </w:tcPr>
          <w:p w14:paraId="697FD250" w14:textId="28F82FC1" w:rsidR="004F7D1A" w:rsidRDefault="004F7D1A" w:rsidP="00A71F14">
            <w:r>
              <w:t xml:space="preserve">Sociale premies </w:t>
            </w:r>
            <w:r>
              <w:br/>
              <w:t>Subsidies</w:t>
            </w:r>
            <w:r>
              <w:br/>
            </w:r>
          </w:p>
        </w:tc>
        <w:tc>
          <w:tcPr>
            <w:tcW w:w="5794" w:type="dxa"/>
          </w:tcPr>
          <w:p w14:paraId="67B44205" w14:textId="2D513F39" w:rsidR="004F7D1A" w:rsidRDefault="004F7D1A" w:rsidP="004F7D1A">
            <w:r>
              <w:t xml:space="preserve">1. Uit kunnen leggen wat milieuheffing en milieusubsidies zijn. </w:t>
            </w:r>
            <w:r>
              <w:br/>
            </w:r>
            <w:r>
              <w:br/>
              <w:t xml:space="preserve">2. Kunnen vertellen wat sociale premies zijn en waarom de consument dit moet betalen aan de overheid. </w:t>
            </w:r>
          </w:p>
        </w:tc>
      </w:tr>
      <w:tr w:rsidR="004F7D1A" w14:paraId="2218C64E" w14:textId="77777777" w:rsidTr="005252DE">
        <w:tc>
          <w:tcPr>
            <w:tcW w:w="3536" w:type="dxa"/>
          </w:tcPr>
          <w:p w14:paraId="2D9982F5" w14:textId="269E4E40" w:rsidR="004F7D1A" w:rsidRDefault="004F7D1A" w:rsidP="004F7D1A">
            <w:r>
              <w:t>6. Werkloos… en dan?</w:t>
            </w:r>
          </w:p>
        </w:tc>
        <w:tc>
          <w:tcPr>
            <w:tcW w:w="3536" w:type="dxa"/>
          </w:tcPr>
          <w:p w14:paraId="7541C6F2" w14:textId="54A0A6D2" w:rsidR="004F7D1A" w:rsidRDefault="004F7D1A" w:rsidP="00A71F14">
            <w:r>
              <w:t>Het UWV-werkbedrijf</w:t>
            </w:r>
            <w:r>
              <w:br/>
              <w:t>WW-uitkering</w:t>
            </w:r>
            <w:r>
              <w:br/>
              <w:t>Bijstandsuitkering</w:t>
            </w:r>
            <w:r>
              <w:br/>
              <w:t>Geregistreerde werkloosheid</w:t>
            </w:r>
            <w:r>
              <w:br/>
              <w:t xml:space="preserve">verborgen werkloosheid. </w:t>
            </w:r>
          </w:p>
        </w:tc>
        <w:tc>
          <w:tcPr>
            <w:tcW w:w="5794" w:type="dxa"/>
          </w:tcPr>
          <w:p w14:paraId="777A18DD" w14:textId="7AE64D8E" w:rsidR="004F7D1A" w:rsidRDefault="004F7D1A" w:rsidP="004F7D1A">
            <w:r>
              <w:t xml:space="preserve">1. Het verschil tussen geregistreerde werkloosheid en verborgen werkloosheid uitleggen. </w:t>
            </w:r>
            <w:r>
              <w:br/>
            </w:r>
            <w:r>
              <w:br/>
              <w:t xml:space="preserve">2. Twee redenen waarom iemand zich bij het UWV inschrijft. </w:t>
            </w:r>
          </w:p>
        </w:tc>
      </w:tr>
    </w:tbl>
    <w:p w14:paraId="6607BD2A" w14:textId="0F609851" w:rsidR="00684CD1" w:rsidRPr="00D34305" w:rsidRDefault="00684CD1">
      <w:pPr>
        <w:rPr>
          <w:i/>
        </w:rPr>
      </w:pPr>
      <w:bookmarkStart w:id="0" w:name="_GoBack"/>
      <w:bookmarkEnd w:id="0"/>
    </w:p>
    <w:sectPr w:rsidR="00684CD1" w:rsidRPr="00D34305" w:rsidSect="004F7D1A">
      <w:pgSz w:w="11900" w:h="16840"/>
      <w:pgMar w:top="1417" w:right="340" w:bottom="141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5D9B"/>
    <w:multiLevelType w:val="hybridMultilevel"/>
    <w:tmpl w:val="1C40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B1FC8"/>
    <w:multiLevelType w:val="hybridMultilevel"/>
    <w:tmpl w:val="8FC29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C5683"/>
    <w:multiLevelType w:val="hybridMultilevel"/>
    <w:tmpl w:val="A7BA1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3"/>
    <w:rsid w:val="000730EE"/>
    <w:rsid w:val="0009693C"/>
    <w:rsid w:val="002672FE"/>
    <w:rsid w:val="00283891"/>
    <w:rsid w:val="002943EA"/>
    <w:rsid w:val="002C7AF8"/>
    <w:rsid w:val="002D0DC4"/>
    <w:rsid w:val="002F3B63"/>
    <w:rsid w:val="00336F7E"/>
    <w:rsid w:val="003F3BE7"/>
    <w:rsid w:val="00496FB5"/>
    <w:rsid w:val="004F7D1A"/>
    <w:rsid w:val="0051582F"/>
    <w:rsid w:val="005252DE"/>
    <w:rsid w:val="00555D32"/>
    <w:rsid w:val="005943FE"/>
    <w:rsid w:val="00652897"/>
    <w:rsid w:val="00684CD1"/>
    <w:rsid w:val="006E373D"/>
    <w:rsid w:val="006E6A23"/>
    <w:rsid w:val="0081193C"/>
    <w:rsid w:val="008946AE"/>
    <w:rsid w:val="009A3173"/>
    <w:rsid w:val="00A24AC8"/>
    <w:rsid w:val="00A71F14"/>
    <w:rsid w:val="00A83E25"/>
    <w:rsid w:val="00B02FB5"/>
    <w:rsid w:val="00BB50F4"/>
    <w:rsid w:val="00BE24AF"/>
    <w:rsid w:val="00CB16F9"/>
    <w:rsid w:val="00CC23CB"/>
    <w:rsid w:val="00D34305"/>
    <w:rsid w:val="00D66FED"/>
    <w:rsid w:val="00E0176A"/>
    <w:rsid w:val="00EA098D"/>
    <w:rsid w:val="00F54E3D"/>
    <w:rsid w:val="00FA357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30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F3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B02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F3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B0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1459</Characters>
  <Application>Microsoft Macintosh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dcterms:created xsi:type="dcterms:W3CDTF">2016-06-14T07:51:00Z</dcterms:created>
  <dcterms:modified xsi:type="dcterms:W3CDTF">2016-06-14T07:51:00Z</dcterms:modified>
</cp:coreProperties>
</file>