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B57B4" w14:textId="77777777" w:rsidR="00FC59D5" w:rsidRDefault="00FC59D5" w:rsidP="00FC59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 LEREN VOOR DE TOETS:</w:t>
      </w:r>
    </w:p>
    <w:p w14:paraId="67F07845" w14:textId="77777777" w:rsidR="00FC59D5" w:rsidRDefault="00FC59D5" w:rsidP="00FC59D5">
      <w:pPr>
        <w:rPr>
          <w:rFonts w:ascii="Arial" w:hAnsi="Arial" w:cs="Arial"/>
          <w:b/>
        </w:rPr>
      </w:pPr>
    </w:p>
    <w:p w14:paraId="0F42CDC7" w14:textId="77777777" w:rsidR="00E62E34" w:rsidRDefault="00FC59D5" w:rsidP="00FC59D5">
      <w:r>
        <w:rPr>
          <w:rFonts w:ascii="Arial" w:hAnsi="Arial" w:cs="Arial"/>
          <w:b/>
        </w:rPr>
        <w:t xml:space="preserve">Begrippen: </w:t>
      </w:r>
      <w:r w:rsidR="00E62E34">
        <w:rPr>
          <w:rFonts w:ascii="Arial" w:hAnsi="Arial" w:cs="Arial"/>
          <w:b/>
        </w:rPr>
        <w:br/>
      </w:r>
      <w:r>
        <w:t>Vragers, Aanbieders, Concrete markten, Abstracte m</w:t>
      </w:r>
      <w:r w:rsidR="00E62E34">
        <w:t>arkten, Consument</w:t>
      </w:r>
    </w:p>
    <w:p w14:paraId="10DD158D" w14:textId="26091FA0" w:rsidR="00FC59D5" w:rsidRDefault="00FC59D5" w:rsidP="00FC59D5">
      <w:r>
        <w:t xml:space="preserve">Vraaglijn, </w:t>
      </w:r>
      <w:r w:rsidR="00E62E34">
        <w:t xml:space="preserve">aanbodlijn, </w:t>
      </w:r>
      <w:r>
        <w:t xml:space="preserve">Koopgedrag, Omzet, Afzet, Prijs, Betalingsbereidheid, Collectieve vraaglijn, </w:t>
      </w:r>
      <w:r w:rsidR="00E62E34">
        <w:t xml:space="preserve">vraagfunctie, Collectieve aanbodlijn, aanbodfunctie, </w:t>
      </w:r>
      <w:r>
        <w:t xml:space="preserve">Consumentensurplus, </w:t>
      </w:r>
      <w:proofErr w:type="spellStart"/>
      <w:r w:rsidR="00E62E34">
        <w:t>Producentensurplus</w:t>
      </w:r>
      <w:proofErr w:type="spellEnd"/>
      <w:r w:rsidR="00E62E34">
        <w:t xml:space="preserve">, </w:t>
      </w:r>
      <w:r>
        <w:t>Vra</w:t>
      </w:r>
      <w:r w:rsidR="00E62E34">
        <w:t xml:space="preserve">agvergelijking, welvaartswinst, Evenwichtsprijs, Evenwichtsafzet, Evenwichtsomzet, Prijselasticiteit, Elastisch, </w:t>
      </w:r>
      <w:proofErr w:type="spellStart"/>
      <w:r w:rsidR="00E62E34">
        <w:t>Inelastisch</w:t>
      </w:r>
      <w:proofErr w:type="spellEnd"/>
      <w:r w:rsidR="00E62E34">
        <w:t xml:space="preserve">, Luxe goederen, noodzakelijke goederen, inferieure goederen, complementair goederen, substitutie goederen, Prijsgevoeligheid, </w:t>
      </w:r>
      <w:r w:rsidR="00E62E34">
        <w:br/>
        <w:t xml:space="preserve"> </w:t>
      </w:r>
      <w:r w:rsidR="00E62E34">
        <w:tab/>
      </w:r>
      <w:r w:rsidR="00E62E34">
        <w:tab/>
      </w:r>
      <w:r>
        <w:br/>
      </w:r>
      <w:r w:rsidRPr="000D0F3D">
        <w:rPr>
          <w:b/>
        </w:rPr>
        <w:t>Vaardigheden:</w:t>
      </w:r>
      <w:r w:rsidR="00DD14F1"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FC59D5" w14:paraId="1D08C550" w14:textId="77777777" w:rsidTr="00E62E34">
        <w:tc>
          <w:tcPr>
            <w:tcW w:w="9206" w:type="dxa"/>
          </w:tcPr>
          <w:p w14:paraId="0C9075ED" w14:textId="77777777" w:rsidR="00FC59D5" w:rsidRDefault="00E62E34" w:rsidP="00FC59D5">
            <w:r>
              <w:t xml:space="preserve">1. </w:t>
            </w:r>
            <w:r w:rsidR="00FC59D5">
              <w:t>Begrippen kunnen omschrijven en uit kunnen leggen.</w:t>
            </w:r>
          </w:p>
        </w:tc>
      </w:tr>
      <w:tr w:rsidR="00FC59D5" w14:paraId="616150B4" w14:textId="77777777" w:rsidTr="00E62E34">
        <w:tc>
          <w:tcPr>
            <w:tcW w:w="9206" w:type="dxa"/>
          </w:tcPr>
          <w:p w14:paraId="74865B16" w14:textId="77777777" w:rsidR="00FC59D5" w:rsidRDefault="00E62E34" w:rsidP="00FC59D5">
            <w:r>
              <w:t xml:space="preserve">2. </w:t>
            </w:r>
            <w:r w:rsidR="00FC59D5">
              <w:t>De vraagvergelijking en aanbodvergelijking kunnen tekenen in een grafiek.</w:t>
            </w:r>
          </w:p>
        </w:tc>
      </w:tr>
      <w:tr w:rsidR="00FC59D5" w14:paraId="6168084F" w14:textId="77777777" w:rsidTr="00E62E34">
        <w:tc>
          <w:tcPr>
            <w:tcW w:w="9206" w:type="dxa"/>
          </w:tcPr>
          <w:p w14:paraId="6D61F104" w14:textId="77777777" w:rsidR="00FC59D5" w:rsidRDefault="00E62E34" w:rsidP="00FC59D5">
            <w:r>
              <w:t xml:space="preserve">3. </w:t>
            </w:r>
            <w:r w:rsidR="00FC59D5">
              <w:t>De omzet kunnen berekenen met de vraagvergelijking.</w:t>
            </w:r>
          </w:p>
        </w:tc>
      </w:tr>
      <w:tr w:rsidR="00FC59D5" w14:paraId="5F1D28CD" w14:textId="77777777" w:rsidTr="00E62E34">
        <w:tc>
          <w:tcPr>
            <w:tcW w:w="9206" w:type="dxa"/>
          </w:tcPr>
          <w:p w14:paraId="6F13A13A" w14:textId="77777777" w:rsidR="00FC59D5" w:rsidRDefault="00E62E34" w:rsidP="00FC59D5">
            <w:r>
              <w:t xml:space="preserve">4. </w:t>
            </w:r>
            <w:r w:rsidR="00FC59D5">
              <w:t xml:space="preserve"> Het consumentensurplus arceren in een grafiek en kunnen berekenen.</w:t>
            </w:r>
          </w:p>
        </w:tc>
      </w:tr>
      <w:tr w:rsidR="00E62E34" w14:paraId="01131D90" w14:textId="77777777" w:rsidTr="00E62E34">
        <w:tc>
          <w:tcPr>
            <w:tcW w:w="9206" w:type="dxa"/>
          </w:tcPr>
          <w:p w14:paraId="7CB32EB0" w14:textId="77777777" w:rsidR="00E62E34" w:rsidRDefault="00E62E34" w:rsidP="00FC59D5">
            <w:r>
              <w:t xml:space="preserve">5.  Het </w:t>
            </w:r>
            <w:proofErr w:type="spellStart"/>
            <w:r>
              <w:t>producentensurplus</w:t>
            </w:r>
            <w:proofErr w:type="spellEnd"/>
            <w:r>
              <w:t xml:space="preserve"> arceren in een grafiek en kunnen berekenen. </w:t>
            </w:r>
          </w:p>
        </w:tc>
      </w:tr>
      <w:tr w:rsidR="00FC59D5" w14:paraId="2346360F" w14:textId="77777777" w:rsidTr="00E62E34">
        <w:tc>
          <w:tcPr>
            <w:tcW w:w="9206" w:type="dxa"/>
          </w:tcPr>
          <w:p w14:paraId="5561C818" w14:textId="77777777" w:rsidR="00FC59D5" w:rsidRPr="00E62E34" w:rsidRDefault="00E62E34" w:rsidP="00E62E34">
            <w:r>
              <w:t xml:space="preserve">6. </w:t>
            </w:r>
            <w:r w:rsidR="00FC59D5">
              <w:t xml:space="preserve"> Aan de hand va</w:t>
            </w:r>
            <w:r>
              <w:t xml:space="preserve">n een stuk tekst uitleggen of er sprake is van het verschuiven </w:t>
            </w:r>
            <w:r>
              <w:rPr>
                <w:u w:val="single"/>
              </w:rPr>
              <w:t>van</w:t>
            </w:r>
            <w:r>
              <w:t xml:space="preserve"> de </w:t>
            </w:r>
            <w:r w:rsidR="00FC59D5">
              <w:t xml:space="preserve"> vraaglijn </w:t>
            </w:r>
            <w:r>
              <w:t xml:space="preserve">of </w:t>
            </w:r>
            <w:r>
              <w:rPr>
                <w:u w:val="single"/>
              </w:rPr>
              <w:t xml:space="preserve">langs </w:t>
            </w:r>
            <w:r>
              <w:t xml:space="preserve">de vraaglijn. </w:t>
            </w:r>
          </w:p>
        </w:tc>
      </w:tr>
      <w:tr w:rsidR="00E62E34" w14:paraId="7DD5943C" w14:textId="77777777" w:rsidTr="00E62E34">
        <w:tc>
          <w:tcPr>
            <w:tcW w:w="9206" w:type="dxa"/>
          </w:tcPr>
          <w:p w14:paraId="5794AD9F" w14:textId="77777777" w:rsidR="00E62E34" w:rsidRDefault="00E62E34" w:rsidP="00E62E34">
            <w:r>
              <w:t xml:space="preserve">7. Aan de hand van een stuk tekst uitleggen of er sprake is van het verschuiven </w:t>
            </w:r>
            <w:r>
              <w:rPr>
                <w:u w:val="single"/>
              </w:rPr>
              <w:t>van</w:t>
            </w:r>
            <w:r>
              <w:t xml:space="preserve"> de aanbodlijn of </w:t>
            </w:r>
            <w:r>
              <w:rPr>
                <w:u w:val="single"/>
              </w:rPr>
              <w:t xml:space="preserve">langs </w:t>
            </w:r>
            <w:r>
              <w:t xml:space="preserve">de aanbodlijn.  </w:t>
            </w:r>
          </w:p>
        </w:tc>
      </w:tr>
      <w:tr w:rsidR="00FC59D5" w14:paraId="1BD035E4" w14:textId="77777777" w:rsidTr="00E62E34">
        <w:tc>
          <w:tcPr>
            <w:tcW w:w="9206" w:type="dxa"/>
          </w:tcPr>
          <w:p w14:paraId="05A4BC15" w14:textId="77777777" w:rsidR="00FC59D5" w:rsidRDefault="00E62E34" w:rsidP="00E62E34">
            <w:r>
              <w:t xml:space="preserve">8. </w:t>
            </w:r>
            <w:r w:rsidR="00FC59D5">
              <w:t xml:space="preserve"> De evenwichtsprijs, evenwichtshoeveelheid en evenwichtsomzet berekenen aan de han</w:t>
            </w:r>
            <w:r>
              <w:t>d van een vraagfunctie (</w:t>
            </w:r>
            <w:proofErr w:type="spellStart"/>
            <w:r>
              <w:t>bijv</w:t>
            </w:r>
            <w:proofErr w:type="spellEnd"/>
            <w:r>
              <w:t>:</w:t>
            </w:r>
            <w:r w:rsidR="00FC59D5">
              <w:t xml:space="preserve"> </w:t>
            </w:r>
            <w:proofErr w:type="spellStart"/>
            <w:r w:rsidR="00FC59D5">
              <w:t>Qv</w:t>
            </w:r>
            <w:proofErr w:type="spellEnd"/>
            <w:r w:rsidR="00FC59D5">
              <w:t xml:space="preserve"> = -2p + 10</w:t>
            </w:r>
            <w:r>
              <w:t>) en aanbodfunctie (</w:t>
            </w:r>
            <w:proofErr w:type="spellStart"/>
            <w:r>
              <w:t>bijv</w:t>
            </w:r>
            <w:proofErr w:type="spellEnd"/>
            <w:r>
              <w:t xml:space="preserve">: </w:t>
            </w:r>
            <w:proofErr w:type="spellStart"/>
            <w:r w:rsidR="00FC59D5">
              <w:t>Qa</w:t>
            </w:r>
            <w:proofErr w:type="spellEnd"/>
            <w:r w:rsidR="00FC59D5">
              <w:t xml:space="preserve"> = 1.5p + 10)</w:t>
            </w:r>
          </w:p>
        </w:tc>
      </w:tr>
      <w:tr w:rsidR="00FC59D5" w14:paraId="0B684596" w14:textId="77777777" w:rsidTr="00E62E34">
        <w:tc>
          <w:tcPr>
            <w:tcW w:w="9206" w:type="dxa"/>
          </w:tcPr>
          <w:p w14:paraId="1DB03184" w14:textId="77777777" w:rsidR="00FC59D5" w:rsidRDefault="00E62E34" w:rsidP="00FC59D5">
            <w:r>
              <w:t xml:space="preserve">9. </w:t>
            </w:r>
            <w:r w:rsidR="00FC59D5">
              <w:t>De prijselasticiteit kunnen berekenen aan de hand van een vraagfunctie.</w:t>
            </w:r>
          </w:p>
        </w:tc>
      </w:tr>
      <w:tr w:rsidR="00FC59D5" w14:paraId="19CCE966" w14:textId="77777777" w:rsidTr="00E62E34">
        <w:tc>
          <w:tcPr>
            <w:tcW w:w="9206" w:type="dxa"/>
          </w:tcPr>
          <w:p w14:paraId="3A423A8C" w14:textId="77777777" w:rsidR="00FC59D5" w:rsidRDefault="00E62E34" w:rsidP="00FC59D5">
            <w:r>
              <w:t xml:space="preserve">10. </w:t>
            </w:r>
            <w:r w:rsidR="00FC59D5">
              <w:t xml:space="preserve">Kunnen vertellen wanneer de prijselasticiteit elastisch of </w:t>
            </w:r>
            <w:proofErr w:type="spellStart"/>
            <w:r w:rsidR="00FC59D5">
              <w:t>inelastisch</w:t>
            </w:r>
            <w:proofErr w:type="spellEnd"/>
            <w:r w:rsidR="00FC59D5">
              <w:t xml:space="preserve"> is.</w:t>
            </w:r>
          </w:p>
        </w:tc>
      </w:tr>
      <w:tr w:rsidR="00FC59D5" w14:paraId="6BADDC65" w14:textId="77777777" w:rsidTr="00E62E34">
        <w:tc>
          <w:tcPr>
            <w:tcW w:w="9206" w:type="dxa"/>
          </w:tcPr>
          <w:p w14:paraId="6522AE0B" w14:textId="77777777" w:rsidR="00E62E34" w:rsidRDefault="00E62E34" w:rsidP="00FC59D5">
            <w:r>
              <w:t>11.</w:t>
            </w:r>
            <w:r w:rsidR="00FC59D5">
              <w:t xml:space="preserve"> Aan de hand van de prijselasticiteit kunnen benoemen wat voor soort product/dienst </w:t>
            </w:r>
          </w:p>
          <w:p w14:paraId="7E7BBA7A" w14:textId="77777777" w:rsidR="00FC59D5" w:rsidRDefault="00FC59D5" w:rsidP="00FC59D5">
            <w:r>
              <w:t>het is: Luxe goederen, noodzakelijke goederen, inferieure goederen.</w:t>
            </w:r>
          </w:p>
        </w:tc>
      </w:tr>
      <w:tr w:rsidR="00FC59D5" w14:paraId="2884656E" w14:textId="77777777" w:rsidTr="00E62E34">
        <w:tc>
          <w:tcPr>
            <w:tcW w:w="9206" w:type="dxa"/>
          </w:tcPr>
          <w:p w14:paraId="07ECF51F" w14:textId="77777777" w:rsidR="00FC59D5" w:rsidRDefault="00E62E34" w:rsidP="00FC59D5">
            <w:r>
              <w:t xml:space="preserve">12. </w:t>
            </w:r>
            <w:r w:rsidR="00FC59D5">
              <w:t>Kunnen benoemen of een product/dienst een complementair goed of substitutiegoed is.</w:t>
            </w:r>
          </w:p>
        </w:tc>
      </w:tr>
      <w:tr w:rsidR="00FC59D5" w14:paraId="33EB1236" w14:textId="77777777" w:rsidTr="00E62E34">
        <w:tc>
          <w:tcPr>
            <w:tcW w:w="9206" w:type="dxa"/>
          </w:tcPr>
          <w:p w14:paraId="7A33E527" w14:textId="77777777" w:rsidR="00FC59D5" w:rsidRDefault="00E62E34" w:rsidP="00E62E34">
            <w:r>
              <w:t xml:space="preserve">13. </w:t>
            </w:r>
            <w:r w:rsidR="00FC59D5">
              <w:t>Kunnen rekenen met de formule van prijselasticiteit.</w:t>
            </w:r>
            <w:r>
              <w:t xml:space="preserve"> Aan de hand van de prijselasticiteit beargumenteren welk beleid er uitgevoerd moet worden. Bijvoorbeeld aanpassen van de prijs of afzet. </w:t>
            </w:r>
          </w:p>
        </w:tc>
      </w:tr>
    </w:tbl>
    <w:p w14:paraId="5C2683FF" w14:textId="77777777" w:rsidR="00FC59D5" w:rsidRDefault="00FC59D5" w:rsidP="00FC59D5"/>
    <w:p w14:paraId="4CA2BA6F" w14:textId="2139E988" w:rsidR="00FC59D5" w:rsidRPr="00DD14F1" w:rsidRDefault="00DD14F1" w:rsidP="00FC59D5">
      <w:pPr>
        <w:rPr>
          <w:b/>
        </w:rPr>
      </w:pPr>
      <w:r>
        <w:rPr>
          <w:b/>
        </w:rPr>
        <w:t>Bronnen</w:t>
      </w:r>
      <w:r w:rsidRPr="00DD14F1">
        <w:rPr>
          <w:b/>
        </w:rPr>
        <w:t>:</w:t>
      </w:r>
      <w:r>
        <w:rPr>
          <w:b/>
        </w:rPr>
        <w:br/>
      </w:r>
      <w:r w:rsidRPr="00DD14F1">
        <w:t xml:space="preserve">Lesbrief </w:t>
      </w:r>
      <w:r>
        <w:t xml:space="preserve">vraag </w:t>
      </w:r>
      <w:r>
        <w:sym w:font="Wingdings" w:char="F0E0"/>
      </w:r>
      <w:r>
        <w:t xml:space="preserve"> H1, H2.1 en H2.2 </w:t>
      </w:r>
      <w:r w:rsidRPr="00DD14F1">
        <w:br/>
        <w:t xml:space="preserve">Lesbrief </w:t>
      </w:r>
      <w:r>
        <w:t xml:space="preserve">aanbod </w:t>
      </w:r>
      <w:r>
        <w:sym w:font="Wingdings" w:char="F0E0"/>
      </w:r>
      <w:r>
        <w:t xml:space="preserve"> H3</w:t>
      </w:r>
      <w:r w:rsidRPr="00DD14F1">
        <w:br/>
        <w:t xml:space="preserve">Uitleg </w:t>
      </w:r>
      <w:proofErr w:type="spellStart"/>
      <w:r w:rsidRPr="00DD14F1">
        <w:t>Itslearning</w:t>
      </w:r>
      <w:proofErr w:type="spellEnd"/>
      <w:r w:rsidRPr="00DD14F1">
        <w:br/>
      </w:r>
    </w:p>
    <w:p w14:paraId="19D70446" w14:textId="77777777" w:rsidR="00FC59D5" w:rsidRDefault="00FC59D5" w:rsidP="00FC59D5">
      <w:bookmarkStart w:id="0" w:name="_GoBack"/>
      <w:bookmarkEnd w:id="0"/>
      <w:r>
        <w:br/>
      </w:r>
    </w:p>
    <w:p w14:paraId="68CBC400" w14:textId="77777777" w:rsidR="00FC59D5" w:rsidRDefault="00FC59D5">
      <w:r>
        <w:br/>
      </w:r>
      <w:r>
        <w:br/>
      </w:r>
      <w:r>
        <w:br/>
      </w:r>
    </w:p>
    <w:p w14:paraId="6C2B1448" w14:textId="77777777" w:rsidR="000C6260" w:rsidRDefault="00FC59D5">
      <w:r>
        <w:br/>
      </w:r>
      <w:r>
        <w:br/>
      </w:r>
    </w:p>
    <w:sectPr w:rsidR="000C6260" w:rsidSect="00CB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5"/>
    <w:rsid w:val="000C6260"/>
    <w:rsid w:val="008B2D02"/>
    <w:rsid w:val="00CB16F9"/>
    <w:rsid w:val="00DD14F1"/>
    <w:rsid w:val="00E62E34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EAB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C59D5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C59D5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1710</Characters>
  <Application>Microsoft Macintosh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2016-03-22T15:53:00Z</dcterms:created>
  <dcterms:modified xsi:type="dcterms:W3CDTF">2016-03-22T16:36:00Z</dcterms:modified>
</cp:coreProperties>
</file>